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98B88" w14:textId="1749226B" w:rsidR="002D5DE3" w:rsidRDefault="00320B9C">
      <w:pPr>
        <w:tabs>
          <w:tab w:val="left" w:pos="5551"/>
          <w:tab w:val="left" w:pos="7405"/>
          <w:tab w:val="left" w:pos="9139"/>
        </w:tabs>
        <w:ind w:left="4335"/>
        <w:rPr>
          <w:rFonts w:ascii="Times New Roman"/>
          <w:sz w:val="20"/>
        </w:rPr>
      </w:pPr>
      <w:r>
        <w:rPr>
          <w:rFonts w:ascii="Tahoma"/>
          <w:b/>
          <w:noProof/>
          <w:color w:val="043168"/>
          <w:w w:val="90"/>
          <w:sz w:val="85"/>
          <w:lang w:val="es-NI" w:eastAsia="es-NI"/>
        </w:rPr>
        <w:drawing>
          <wp:anchor distT="0" distB="0" distL="114300" distR="114300" simplePos="0" relativeHeight="251654656" behindDoc="1" locked="0" layoutInCell="1" allowOverlap="1" wp14:anchorId="636DD3E3" wp14:editId="0E5DD5AA">
            <wp:simplePos x="0" y="0"/>
            <wp:positionH relativeFrom="column">
              <wp:posOffset>-838201</wp:posOffset>
            </wp:positionH>
            <wp:positionV relativeFrom="paragraph">
              <wp:posOffset>-331304</wp:posOffset>
            </wp:positionV>
            <wp:extent cx="7792711" cy="10084904"/>
            <wp:effectExtent l="0" t="0" r="5715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ortada Lanzamiento Plataforma Digital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9715" cy="1009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CC6">
        <w:rPr>
          <w:rFonts w:ascii="Times New Roman"/>
          <w:sz w:val="20"/>
        </w:rPr>
        <w:tab/>
      </w:r>
      <w:r w:rsidR="00054CC6">
        <w:rPr>
          <w:rFonts w:ascii="Times New Roman"/>
          <w:spacing w:val="20"/>
          <w:position w:val="15"/>
          <w:sz w:val="20"/>
        </w:rPr>
        <w:tab/>
      </w:r>
      <w:r w:rsidR="00054CC6">
        <w:rPr>
          <w:rFonts w:ascii="Times New Roman"/>
          <w:spacing w:val="20"/>
          <w:position w:val="5"/>
          <w:sz w:val="20"/>
        </w:rPr>
        <w:tab/>
      </w:r>
    </w:p>
    <w:p w14:paraId="031A941C" w14:textId="058B0C82" w:rsidR="002D5DE3" w:rsidRDefault="002D5DE3">
      <w:pPr>
        <w:pStyle w:val="Textoindependiente"/>
        <w:rPr>
          <w:rFonts w:ascii="Times New Roman"/>
          <w:sz w:val="20"/>
        </w:rPr>
      </w:pPr>
    </w:p>
    <w:p w14:paraId="2DB0B663" w14:textId="2636C443" w:rsidR="002D5DE3" w:rsidRDefault="002D5DE3">
      <w:pPr>
        <w:pStyle w:val="Textoindependiente"/>
        <w:rPr>
          <w:rFonts w:ascii="Times New Roman"/>
          <w:sz w:val="20"/>
        </w:rPr>
      </w:pPr>
    </w:p>
    <w:p w14:paraId="47138271" w14:textId="0F49A4EF" w:rsidR="00522B76" w:rsidRDefault="00522B76" w:rsidP="00522B76">
      <w:pPr>
        <w:pStyle w:val="Textoindependiente"/>
        <w:rPr>
          <w:rFonts w:ascii="Tahoma"/>
          <w:b/>
          <w:color w:val="043168"/>
          <w:w w:val="90"/>
          <w:sz w:val="85"/>
        </w:rPr>
      </w:pPr>
    </w:p>
    <w:p w14:paraId="1526A90E" w14:textId="306B6ADC" w:rsidR="00522B76" w:rsidRDefault="00522B76" w:rsidP="00522B76">
      <w:pPr>
        <w:pStyle w:val="Textoindependiente"/>
        <w:rPr>
          <w:rFonts w:ascii="Tahoma"/>
          <w:b/>
          <w:color w:val="043168"/>
          <w:w w:val="90"/>
          <w:sz w:val="85"/>
        </w:rPr>
      </w:pPr>
    </w:p>
    <w:p w14:paraId="510503A9" w14:textId="77777777" w:rsidR="004747E5" w:rsidRDefault="004747E5" w:rsidP="00522B76">
      <w:pPr>
        <w:pStyle w:val="Textoindependiente"/>
        <w:jc w:val="right"/>
        <w:rPr>
          <w:rFonts w:ascii="Tahoma"/>
          <w:b/>
          <w:color w:val="043168"/>
          <w:w w:val="90"/>
          <w:sz w:val="72"/>
          <w:szCs w:val="72"/>
        </w:rPr>
      </w:pPr>
    </w:p>
    <w:p w14:paraId="74D7D828" w14:textId="4ECBCD73" w:rsidR="004747E5" w:rsidRPr="004747E5" w:rsidRDefault="003A77CC" w:rsidP="00522B76">
      <w:pPr>
        <w:pStyle w:val="Textoindependiente"/>
        <w:jc w:val="right"/>
        <w:rPr>
          <w:rFonts w:ascii="Tahoma"/>
          <w:b/>
          <w:color w:val="002060"/>
          <w:w w:val="90"/>
          <w:sz w:val="72"/>
          <w:szCs w:val="72"/>
        </w:rPr>
      </w:pPr>
      <w:r>
        <w:rPr>
          <w:rFonts w:ascii="Tahoma"/>
          <w:b/>
          <w:color w:val="002060"/>
          <w:w w:val="90"/>
          <w:sz w:val="72"/>
          <w:szCs w:val="72"/>
        </w:rPr>
        <w:t>Nota de prensa</w:t>
      </w:r>
    </w:p>
    <w:p w14:paraId="01E71FE7" w14:textId="41EE7A55" w:rsidR="00522B76" w:rsidRPr="004747E5" w:rsidRDefault="00054CC6" w:rsidP="00522B76">
      <w:pPr>
        <w:pStyle w:val="Textoindependiente"/>
        <w:jc w:val="right"/>
        <w:rPr>
          <w:rFonts w:ascii="Tahoma"/>
          <w:b/>
          <w:color w:val="7F7F7F" w:themeColor="text1" w:themeTint="80"/>
          <w:spacing w:val="-222"/>
          <w:w w:val="90"/>
          <w:sz w:val="52"/>
          <w:szCs w:val="52"/>
        </w:rPr>
      </w:pPr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Lanzamiento</w:t>
      </w:r>
      <w:r w:rsidRPr="004747E5">
        <w:rPr>
          <w:rFonts w:ascii="Tahoma"/>
          <w:b/>
          <w:color w:val="7F7F7F" w:themeColor="text1" w:themeTint="80"/>
          <w:spacing w:val="-222"/>
          <w:w w:val="90"/>
          <w:sz w:val="52"/>
          <w:szCs w:val="52"/>
        </w:rPr>
        <w:t xml:space="preserve"> </w:t>
      </w:r>
    </w:p>
    <w:p w14:paraId="617AA588" w14:textId="087EC20D" w:rsidR="00522B76" w:rsidRPr="004747E5" w:rsidRDefault="00054CC6" w:rsidP="00522B76">
      <w:pPr>
        <w:pStyle w:val="Textoindependiente"/>
        <w:jc w:val="right"/>
        <w:rPr>
          <w:rFonts w:ascii="Times New Roman"/>
          <w:color w:val="7F7F7F" w:themeColor="text1" w:themeTint="80"/>
          <w:sz w:val="52"/>
          <w:szCs w:val="52"/>
        </w:rPr>
      </w:pPr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Plataforma</w:t>
      </w:r>
      <w:r w:rsidRPr="004747E5">
        <w:rPr>
          <w:rFonts w:ascii="Tahoma"/>
          <w:b/>
          <w:color w:val="7F7F7F" w:themeColor="text1" w:themeTint="80"/>
          <w:spacing w:val="-43"/>
          <w:w w:val="90"/>
          <w:sz w:val="52"/>
          <w:szCs w:val="52"/>
        </w:rPr>
        <w:t xml:space="preserve"> </w:t>
      </w:r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Digital</w:t>
      </w:r>
    </w:p>
    <w:p w14:paraId="51B08ACA" w14:textId="77777777" w:rsidR="00522B76" w:rsidRPr="004747E5" w:rsidRDefault="00054CC6" w:rsidP="00522B76">
      <w:pPr>
        <w:pStyle w:val="Textoindependiente"/>
        <w:jc w:val="right"/>
        <w:rPr>
          <w:rFonts w:ascii="Tahoma"/>
          <w:b/>
          <w:color w:val="7F7F7F" w:themeColor="text1" w:themeTint="80"/>
          <w:sz w:val="52"/>
          <w:szCs w:val="52"/>
        </w:rPr>
      </w:pPr>
      <w:proofErr w:type="gramStart"/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de</w:t>
      </w:r>
      <w:proofErr w:type="gramEnd"/>
      <w:r w:rsidRPr="004747E5">
        <w:rPr>
          <w:rFonts w:ascii="Tahoma"/>
          <w:b/>
          <w:color w:val="7F7F7F" w:themeColor="text1" w:themeTint="80"/>
          <w:spacing w:val="-23"/>
          <w:w w:val="90"/>
          <w:sz w:val="52"/>
          <w:szCs w:val="52"/>
        </w:rPr>
        <w:t xml:space="preserve"> </w:t>
      </w:r>
      <w:r w:rsidRPr="004747E5">
        <w:rPr>
          <w:rFonts w:ascii="Tahoma"/>
          <w:b/>
          <w:color w:val="7F7F7F" w:themeColor="text1" w:themeTint="80"/>
          <w:w w:val="90"/>
          <w:sz w:val="52"/>
          <w:szCs w:val="52"/>
        </w:rPr>
        <w:t>Comercio</w:t>
      </w:r>
    </w:p>
    <w:p w14:paraId="0C3ECAF0" w14:textId="77777777" w:rsidR="00522B76" w:rsidRPr="004747E5" w:rsidRDefault="00054CC6" w:rsidP="00522B76">
      <w:pPr>
        <w:pStyle w:val="Textoindependiente"/>
        <w:jc w:val="right"/>
        <w:rPr>
          <w:rFonts w:ascii="Tahoma"/>
          <w:b/>
          <w:color w:val="7F7F7F" w:themeColor="text1" w:themeTint="80"/>
          <w:sz w:val="52"/>
          <w:szCs w:val="52"/>
        </w:rPr>
      </w:pPr>
      <w:r w:rsidRPr="004747E5">
        <w:rPr>
          <w:rFonts w:ascii="Tahoma"/>
          <w:b/>
          <w:color w:val="7F7F7F" w:themeColor="text1" w:themeTint="80"/>
          <w:sz w:val="52"/>
          <w:szCs w:val="52"/>
        </w:rPr>
        <w:t>Centroamericana</w:t>
      </w:r>
    </w:p>
    <w:p w14:paraId="62C132D7" w14:textId="6B7D8D01" w:rsidR="002D5DE3" w:rsidRPr="004747E5" w:rsidRDefault="00054CC6" w:rsidP="00320B9C">
      <w:pPr>
        <w:pStyle w:val="Textoindependiente"/>
        <w:jc w:val="right"/>
        <w:rPr>
          <w:rFonts w:ascii="Tahoma"/>
          <w:b/>
          <w:color w:val="7F7F7F" w:themeColor="text1" w:themeTint="80"/>
          <w:sz w:val="52"/>
          <w:szCs w:val="52"/>
        </w:rPr>
      </w:pPr>
      <w:r w:rsidRPr="004747E5">
        <w:rPr>
          <w:rFonts w:ascii="Tahoma"/>
          <w:b/>
          <w:color w:val="7F7F7F" w:themeColor="text1" w:themeTint="80"/>
          <w:sz w:val="52"/>
          <w:szCs w:val="52"/>
        </w:rPr>
        <w:t>PDCC</w:t>
      </w:r>
    </w:p>
    <w:p w14:paraId="1B9AE4F4" w14:textId="3B227F4B" w:rsidR="00320B9C" w:rsidRPr="00522B76" w:rsidRDefault="00320B9C" w:rsidP="00522B76">
      <w:pPr>
        <w:pStyle w:val="Textoindependiente"/>
        <w:jc w:val="right"/>
        <w:rPr>
          <w:rFonts w:ascii="Tahoma"/>
          <w:b/>
          <w:sz w:val="72"/>
          <w:szCs w:val="72"/>
        </w:rPr>
      </w:pPr>
      <w:r>
        <w:rPr>
          <w:rFonts w:ascii="Tahoma"/>
          <w:b/>
          <w:noProof/>
          <w:sz w:val="72"/>
          <w:szCs w:val="72"/>
          <w:lang w:val="es-NI" w:eastAsia="es-NI"/>
        </w:rPr>
        <w:drawing>
          <wp:inline distT="0" distB="0" distL="0" distR="0" wp14:anchorId="357A452D" wp14:editId="4D23DB8C">
            <wp:extent cx="1739348" cy="143013"/>
            <wp:effectExtent l="0" t="0" r="63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Línea PDCC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26315" cy="15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8525A" w14:textId="77777777" w:rsidR="002D5DE3" w:rsidRDefault="002D5DE3">
      <w:pPr>
        <w:spacing w:line="896" w:lineRule="exact"/>
        <w:jc w:val="right"/>
        <w:rPr>
          <w:rFonts w:ascii="Tahoma"/>
          <w:sz w:val="85"/>
        </w:rPr>
        <w:sectPr w:rsidR="002D5DE3">
          <w:footerReference w:type="default" r:id="rId11"/>
          <w:type w:val="continuous"/>
          <w:pgSz w:w="12240" w:h="15840"/>
          <w:pgMar w:top="480" w:right="500" w:bottom="1100" w:left="1320" w:header="720" w:footer="907" w:gutter="0"/>
          <w:pgNumType w:start="1"/>
          <w:cols w:space="720"/>
        </w:sectPr>
      </w:pPr>
    </w:p>
    <w:p w14:paraId="280BFDEB" w14:textId="13B0D066" w:rsidR="002D5DE3" w:rsidRDefault="00320B9C">
      <w:pPr>
        <w:pStyle w:val="Textoindependiente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  <w:lang w:val="es-NI" w:eastAsia="es-NI"/>
        </w:rPr>
        <w:lastRenderedPageBreak/>
        <w:drawing>
          <wp:anchor distT="0" distB="0" distL="114300" distR="114300" simplePos="0" relativeHeight="251659264" behindDoc="1" locked="0" layoutInCell="1" allowOverlap="1" wp14:anchorId="013787BD" wp14:editId="6E9E6EBC">
            <wp:simplePos x="0" y="0"/>
            <wp:positionH relativeFrom="column">
              <wp:posOffset>-915670</wp:posOffset>
            </wp:positionH>
            <wp:positionV relativeFrom="paragraph">
              <wp:posOffset>-885273</wp:posOffset>
            </wp:positionV>
            <wp:extent cx="7752522" cy="10032894"/>
            <wp:effectExtent l="0" t="0" r="0" b="635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Fondo Hoja Kit prensa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522" cy="10032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8F530" w14:textId="77777777" w:rsidR="002D5DE3" w:rsidRDefault="002D5DE3">
      <w:pPr>
        <w:pStyle w:val="Textoindependiente"/>
        <w:rPr>
          <w:rFonts w:ascii="Tahoma"/>
          <w:b/>
          <w:sz w:val="20"/>
        </w:rPr>
      </w:pPr>
    </w:p>
    <w:p w14:paraId="6AB030F0" w14:textId="0F00AAC8" w:rsidR="002D5DE3" w:rsidRDefault="002D5DE3" w:rsidP="00320B9C">
      <w:pPr>
        <w:pStyle w:val="Textoindependiente"/>
        <w:spacing w:line="172" w:lineRule="exact"/>
        <w:rPr>
          <w:rFonts w:ascii="Tahoma"/>
          <w:sz w:val="17"/>
        </w:rPr>
      </w:pPr>
    </w:p>
    <w:p w14:paraId="04525AF5" w14:textId="77777777" w:rsidR="002D5DE3" w:rsidRDefault="002D5DE3">
      <w:pPr>
        <w:pStyle w:val="Textoindependiente"/>
        <w:rPr>
          <w:rFonts w:ascii="Tahoma"/>
          <w:b/>
          <w:sz w:val="20"/>
        </w:rPr>
      </w:pPr>
    </w:p>
    <w:p w14:paraId="09F0857A" w14:textId="082943AC" w:rsidR="00320B9C" w:rsidRDefault="003A77CC" w:rsidP="000901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36"/>
          <w:szCs w:val="36"/>
          <w:lang w:val="es-GT"/>
        </w:rPr>
      </w:pPr>
      <w:r>
        <w:rPr>
          <w:rStyle w:val="normaltextrun"/>
          <w:rFonts w:ascii="Arial" w:hAnsi="Arial" w:cs="Arial"/>
          <w:b/>
          <w:bCs/>
          <w:color w:val="002060"/>
          <w:sz w:val="36"/>
          <w:szCs w:val="36"/>
          <w:lang w:val="es-GT"/>
        </w:rPr>
        <w:t>Nota de Prensa</w:t>
      </w:r>
    </w:p>
    <w:p w14:paraId="0B03D346" w14:textId="77777777" w:rsidR="003A77CC" w:rsidRPr="004747E5" w:rsidRDefault="003A77CC" w:rsidP="003A77C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2060"/>
          <w:sz w:val="36"/>
          <w:szCs w:val="36"/>
          <w:lang w:val="es-ES"/>
        </w:rPr>
      </w:pPr>
      <w:r w:rsidRPr="004747E5">
        <w:rPr>
          <w:rStyle w:val="normaltextrun"/>
          <w:rFonts w:ascii="Arial" w:hAnsi="Arial" w:cs="Arial"/>
          <w:b/>
          <w:bCs/>
          <w:color w:val="002060"/>
          <w:lang w:val="es-GT"/>
        </w:rPr>
        <w:t>LANZAMIENTO DE LA PLATAFORMA DIGITAL DE COMERCIO</w:t>
      </w:r>
    </w:p>
    <w:p w14:paraId="2CCCE013" w14:textId="77777777" w:rsidR="003A77CC" w:rsidRPr="004747E5" w:rsidRDefault="003A77CC" w:rsidP="003A77C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2060"/>
          <w:lang w:val="es-ES"/>
        </w:rPr>
      </w:pPr>
      <w:r w:rsidRPr="004747E5">
        <w:rPr>
          <w:rStyle w:val="normaltextrun"/>
          <w:rFonts w:ascii="Arial" w:hAnsi="Arial" w:cs="Arial"/>
          <w:b/>
          <w:bCs/>
          <w:color w:val="002060"/>
          <w:lang w:val="es-GT"/>
        </w:rPr>
        <w:t>CENTROAMERICANA (PDCC)</w:t>
      </w:r>
    </w:p>
    <w:p w14:paraId="3215D7C8" w14:textId="77777777" w:rsidR="003A77CC" w:rsidRDefault="003A77CC" w:rsidP="000901E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36"/>
          <w:szCs w:val="36"/>
          <w:lang w:val="es-GT"/>
        </w:rPr>
      </w:pPr>
    </w:p>
    <w:p w14:paraId="1EEEBA49" w14:textId="57B16502" w:rsidR="003A77CC" w:rsidRDefault="003A77CC" w:rsidP="346E7DFE">
      <w:pPr>
        <w:widowControl/>
        <w:spacing w:line="259" w:lineRule="auto"/>
        <w:jc w:val="both"/>
        <w:rPr>
          <w:rFonts w:ascii="Arial" w:eastAsia="Times New Roman" w:hAnsi="Arial" w:cs="Arial"/>
          <w:sz w:val="18"/>
          <w:szCs w:val="18"/>
        </w:rPr>
      </w:pPr>
      <w:r w:rsidRPr="346E7DFE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t>San Salvador, noviembre de 2023</w:t>
      </w:r>
      <w:r w:rsidRPr="346E7DFE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La Plataforma Digital de Comercio Centroamericana (PDCC) es un catálogo digital de servicios o procesos relacionados con las operaciones de comercio </w:t>
      </w:r>
      <w:proofErr w:type="spellStart"/>
      <w:r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>intra</w:t>
      </w:r>
      <w:proofErr w:type="spellEnd"/>
      <w:r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y extra regional. Esta plataforma </w:t>
      </w:r>
      <w:r w:rsidR="3DD6A3B7"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>brinda la infraestructura tecnológica que permite la facilitación de las operaciones regionales de comercio y la digitalización de procesos.</w:t>
      </w:r>
    </w:p>
    <w:p w14:paraId="75381C8C" w14:textId="77777777" w:rsidR="003A77CC" w:rsidRPr="003A77CC" w:rsidRDefault="003A77CC" w:rsidP="003A77CC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3A77CC">
        <w:rPr>
          <w:rFonts w:ascii="Times New Roman" w:eastAsia="Times New Roman" w:hAnsi="Times New Roman" w:cs="Times New Roman"/>
          <w:sz w:val="24"/>
          <w:szCs w:val="24"/>
          <w:lang w:val="es-GT"/>
        </w:rPr>
        <w:t> </w:t>
      </w:r>
      <w:r w:rsidRPr="003A77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AC25DE" w14:textId="1E77B07F" w:rsidR="003A77CC" w:rsidRPr="003A77CC" w:rsidRDefault="003A77CC" w:rsidP="003A77CC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La PDCC ha sido financiada por la Unión Europea (UE), los fondos administrados por el Banco Interamericano de Desarrollo (BID) y ha sido ejecutada por la Secretaría de Integración Económica Centroamericana (SIECA). De esta manera, la región </w:t>
      </w:r>
      <w:r w:rsidR="245A34C3"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>da un paso histórico en la transformación digital de los procesos de comercio intrarregional</w:t>
      </w:r>
      <w:r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  <w:r w:rsidR="1E77D081"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y la implementación de </w:t>
      </w:r>
      <w:r w:rsidR="559DC8A4"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>tecnologías</w:t>
      </w:r>
      <w:r w:rsidR="1E77D081"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para la facilitación de comercio.</w:t>
      </w:r>
      <w:r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  <w:r w:rsidRPr="346E7D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AA8590" w14:textId="72D3DB30" w:rsidR="003A77CC" w:rsidRPr="003A77CC" w:rsidRDefault="003A77CC" w:rsidP="346E7DFE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A624A0F" w14:textId="24095504" w:rsidR="003A77CC" w:rsidRPr="003A77CC" w:rsidRDefault="37612D42" w:rsidP="346E7DFE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346E7DFE">
        <w:rPr>
          <w:rFonts w:ascii="Times New Roman" w:eastAsia="Times New Roman" w:hAnsi="Times New Roman" w:cs="Times New Roman"/>
          <w:sz w:val="24"/>
          <w:szCs w:val="24"/>
        </w:rPr>
        <w:t>La PDCC facilita además la interoperabilidad entre el nodo regional que administra la SIECA y los sistemas nacionales de las Ventanillas Únicas de Comercio Exterior, Aduanas, Migración y los Ministerios de Agricultura y Ganadería. La PDCC se conforma de 71 funcionalidades las cuales han sido adoptadas por los países de la región de acuerdo con sus necesidades y realidad nacional</w:t>
      </w:r>
      <w:r w:rsidR="43D20D6A" w:rsidRPr="346E7D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7CC" w:rsidRPr="346E7DFE">
        <w:rPr>
          <w:rFonts w:ascii="Times New Roman" w:eastAsia="Times New Roman" w:hAnsi="Times New Roman" w:cs="Times New Roman"/>
          <w:sz w:val="24"/>
          <w:szCs w:val="24"/>
          <w:lang w:val="es-GT"/>
        </w:rPr>
        <w:t>ya que con esto es posible:   </w:t>
      </w:r>
      <w:r w:rsidR="003A77CC" w:rsidRPr="346E7D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7BFE590" w14:textId="77777777" w:rsidR="003A77CC" w:rsidRPr="003A77CC" w:rsidRDefault="003A77CC" w:rsidP="003A77CC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18"/>
          <w:szCs w:val="18"/>
          <w:lang w:val="en-US"/>
        </w:rPr>
      </w:pPr>
      <w:r w:rsidRPr="003A77CC">
        <w:rPr>
          <w:rFonts w:ascii="Times New Roman" w:eastAsia="Times New Roman" w:hAnsi="Times New Roman" w:cs="Times New Roman"/>
          <w:sz w:val="24"/>
          <w:szCs w:val="24"/>
          <w:lang w:val="es-GT"/>
        </w:rPr>
        <w:t> </w:t>
      </w:r>
      <w:r w:rsidRPr="003A77C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53C2D96" w14:textId="77777777" w:rsidR="003A77CC" w:rsidRPr="003A77CC" w:rsidRDefault="003A77CC" w:rsidP="003A77CC">
      <w:pPr>
        <w:widowControl/>
        <w:numPr>
          <w:ilvl w:val="0"/>
          <w:numId w:val="7"/>
        </w:numPr>
        <w:autoSpaceDE/>
        <w:autoSpaceDN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77CC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Intercambio de información entre sistemas nacionales y a nivel regional a través de la </w:t>
      </w:r>
    </w:p>
    <w:p w14:paraId="37D67D0F" w14:textId="5C81CE54" w:rsidR="003A77CC" w:rsidRPr="003A77CC" w:rsidRDefault="003A77CC" w:rsidP="003A77CC">
      <w:pPr>
        <w:widowControl/>
        <w:autoSpaceDE/>
        <w:autoSpaceDN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     </w:t>
      </w:r>
      <w:r w:rsidRPr="003A77CC">
        <w:rPr>
          <w:rFonts w:ascii="Times New Roman" w:eastAsia="Times New Roman" w:hAnsi="Times New Roman" w:cs="Times New Roman"/>
          <w:sz w:val="24"/>
          <w:szCs w:val="24"/>
          <w:lang w:val="es-GT"/>
        </w:rPr>
        <w:t>PDCC.</w:t>
      </w:r>
      <w:r w:rsidRPr="003A77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8887AF" w14:textId="77777777" w:rsidR="003A77CC" w:rsidRPr="003A77CC" w:rsidRDefault="003A77CC" w:rsidP="003A77CC">
      <w:pPr>
        <w:widowControl/>
        <w:numPr>
          <w:ilvl w:val="0"/>
          <w:numId w:val="7"/>
        </w:numPr>
        <w:autoSpaceDE/>
        <w:autoSpaceDN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A77CC">
        <w:rPr>
          <w:rFonts w:ascii="Times New Roman" w:eastAsia="Times New Roman" w:hAnsi="Times New Roman" w:cs="Times New Roman"/>
          <w:sz w:val="24"/>
          <w:szCs w:val="24"/>
          <w:lang w:val="es-GT"/>
        </w:rPr>
        <w:t>Simplificación de procesos.</w:t>
      </w:r>
      <w:r w:rsidRPr="003A77C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2CA193F" w14:textId="77777777" w:rsidR="003A77CC" w:rsidRPr="003A77CC" w:rsidRDefault="003A77CC" w:rsidP="003A77CC">
      <w:pPr>
        <w:widowControl/>
        <w:numPr>
          <w:ilvl w:val="0"/>
          <w:numId w:val="7"/>
        </w:numPr>
        <w:autoSpaceDE/>
        <w:autoSpaceDN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77CC">
        <w:rPr>
          <w:rFonts w:ascii="Times New Roman" w:eastAsia="Times New Roman" w:hAnsi="Times New Roman" w:cs="Times New Roman"/>
          <w:sz w:val="24"/>
          <w:szCs w:val="24"/>
          <w:lang w:val="es-GT"/>
        </w:rPr>
        <w:t>Creación de bases de datos estadísticos.</w:t>
      </w:r>
      <w:r w:rsidRPr="003A77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E37431B" w14:textId="77777777" w:rsidR="003A77CC" w:rsidRPr="003A77CC" w:rsidRDefault="003A77CC" w:rsidP="003A77CC">
      <w:pPr>
        <w:widowControl/>
        <w:numPr>
          <w:ilvl w:val="0"/>
          <w:numId w:val="7"/>
        </w:numPr>
        <w:autoSpaceDE/>
        <w:autoSpaceDN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A77CC">
        <w:rPr>
          <w:rFonts w:ascii="Times New Roman" w:eastAsia="Times New Roman" w:hAnsi="Times New Roman" w:cs="Times New Roman"/>
          <w:sz w:val="24"/>
          <w:szCs w:val="24"/>
          <w:lang w:val="es-GT"/>
        </w:rPr>
        <w:t>Permite la tramitología en tiempo real. </w:t>
      </w:r>
      <w:r w:rsidRPr="003A77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91625A4" w14:textId="77777777" w:rsidR="003A77CC" w:rsidRPr="003A77CC" w:rsidRDefault="003A77CC" w:rsidP="003A77CC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1AF05AF" w14:textId="77777777" w:rsidR="003A77CC" w:rsidRPr="003A77CC" w:rsidRDefault="003A77CC" w:rsidP="003A77CC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18"/>
          <w:szCs w:val="18"/>
          <w:lang w:val="en-US"/>
        </w:rPr>
      </w:pP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>La PDCC es considerada un hito histórico a nivel regional por sus características y su contribución a la mejora de la competitividad en un mundo globalizado. La PDCC permite contribuir con: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0279BCC8" w14:textId="77777777" w:rsidR="003A77CC" w:rsidRPr="003A77CC" w:rsidRDefault="003A77CC" w:rsidP="003A77CC">
      <w:pPr>
        <w:widowControl/>
        <w:autoSpaceDE/>
        <w:autoSpaceDN/>
        <w:jc w:val="both"/>
        <w:textAlignment w:val="baseline"/>
        <w:rPr>
          <w:rFonts w:ascii="Arial" w:eastAsia="Times New Roman" w:hAnsi="Arial" w:cs="Arial"/>
          <w:sz w:val="18"/>
          <w:szCs w:val="18"/>
          <w:lang w:val="en-US"/>
        </w:rPr>
      </w:pP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645A72D2" w14:textId="77777777" w:rsidR="003A77CC" w:rsidRPr="003A77CC" w:rsidRDefault="003A77CC" w:rsidP="003A77CC">
      <w:pPr>
        <w:widowControl/>
        <w:numPr>
          <w:ilvl w:val="0"/>
          <w:numId w:val="8"/>
        </w:numPr>
        <w:autoSpaceDE/>
        <w:autoSpaceDN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GT"/>
        </w:rPr>
        <w:t>Tecnología de vanguardia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 xml:space="preserve"> al servicio del comercio regional beneficiando a más de 52 </w:t>
      </w:r>
    </w:p>
    <w:p w14:paraId="134BEC99" w14:textId="1DC38041" w:rsidR="003A77CC" w:rsidRPr="003A77CC" w:rsidRDefault="003A77CC" w:rsidP="003A77CC">
      <w:pPr>
        <w:widowControl/>
        <w:autoSpaceDE/>
        <w:autoSpaceDN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gramStart"/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>millones</w:t>
      </w:r>
      <w:proofErr w:type="gramEnd"/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 xml:space="preserve"> de centroamericanos que habitan la región.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2C055F1" w14:textId="77777777" w:rsidR="003A77CC" w:rsidRPr="003A77CC" w:rsidRDefault="003A77CC" w:rsidP="003A77CC">
      <w:pPr>
        <w:widowControl/>
        <w:numPr>
          <w:ilvl w:val="0"/>
          <w:numId w:val="9"/>
        </w:numPr>
        <w:autoSpaceDE/>
        <w:autoSpaceDN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GT"/>
        </w:rPr>
        <w:t>Información en tiempo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 xml:space="preserve"> real para la toma de decisiones en materia de política comercial.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D07F97D" w14:textId="77777777" w:rsidR="003A77CC" w:rsidRPr="003A77CC" w:rsidRDefault="003A77CC" w:rsidP="003A77CC">
      <w:pPr>
        <w:widowControl/>
        <w:numPr>
          <w:ilvl w:val="0"/>
          <w:numId w:val="9"/>
        </w:numPr>
        <w:autoSpaceDE/>
        <w:autoSpaceDN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GT"/>
        </w:rPr>
        <w:t>Índices de competitividad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 xml:space="preserve"> de cada uno de los países y del Subsistema de Integración </w:t>
      </w:r>
    </w:p>
    <w:p w14:paraId="07ADDD6A" w14:textId="26768852" w:rsidR="003A77CC" w:rsidRPr="003A77CC" w:rsidRDefault="003A77CC" w:rsidP="003A77CC">
      <w:pPr>
        <w:widowControl/>
        <w:autoSpaceDE/>
        <w:autoSpaceDN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GT"/>
        </w:rPr>
        <w:t xml:space="preserve">      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>Económica Centroamericana.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9119244" w14:textId="77777777" w:rsidR="003A77CC" w:rsidRPr="003A77CC" w:rsidRDefault="003A77CC" w:rsidP="003A77CC">
      <w:pPr>
        <w:widowControl/>
        <w:numPr>
          <w:ilvl w:val="0"/>
          <w:numId w:val="9"/>
        </w:numPr>
        <w:autoSpaceDE/>
        <w:autoSpaceDN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GT"/>
        </w:rPr>
        <w:t>Cumplimiento de los acuerdos internacionales y regionales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 xml:space="preserve"> sobre facilitación de </w:t>
      </w:r>
    </w:p>
    <w:p w14:paraId="51574A23" w14:textId="4DD26F3D" w:rsidR="003A77CC" w:rsidRPr="003A77CC" w:rsidRDefault="003A77CC" w:rsidP="003A77CC">
      <w:pPr>
        <w:widowControl/>
        <w:autoSpaceDE/>
        <w:autoSpaceDN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GT"/>
        </w:rPr>
        <w:t xml:space="preserve">      </w:t>
      </w:r>
      <w:proofErr w:type="gramStart"/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>comercio</w:t>
      </w:r>
      <w:proofErr w:type="gramEnd"/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>.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20A096" w14:textId="77777777" w:rsidR="003A77CC" w:rsidRPr="003A77CC" w:rsidRDefault="003A77CC" w:rsidP="003A77CC">
      <w:pPr>
        <w:widowControl/>
        <w:numPr>
          <w:ilvl w:val="0"/>
          <w:numId w:val="9"/>
        </w:numPr>
        <w:autoSpaceDE/>
        <w:autoSpaceDN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GT"/>
        </w:rPr>
        <w:t>Simplificación y sistematización de procesos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 xml:space="preserve">, así como la </w:t>
      </w:r>
      <w:r w:rsidRPr="003A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GT"/>
        </w:rPr>
        <w:t xml:space="preserve">adopción de mejores </w:t>
      </w:r>
    </w:p>
    <w:p w14:paraId="29F8497E" w14:textId="3C7BA457" w:rsidR="00054CC6" w:rsidRDefault="003A77CC" w:rsidP="00190FEB">
      <w:pPr>
        <w:widowControl/>
        <w:autoSpaceDE/>
        <w:autoSpaceDN/>
        <w:ind w:left="360"/>
        <w:jc w:val="both"/>
        <w:textAlignment w:val="baseline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gramStart"/>
      <w:r w:rsidRPr="003A7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GT"/>
        </w:rPr>
        <w:t>prácticas</w:t>
      </w:r>
      <w:proofErr w:type="gramEnd"/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 xml:space="preserve"> internacionales en procesos de comercio exterior que abren el mercado</w:t>
      </w:r>
      <w:r w:rsidR="00190FEB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 xml:space="preserve"> </w:t>
      </w:r>
      <w:bookmarkStart w:id="0" w:name="_GoBack"/>
      <w:bookmarkEnd w:id="0"/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  <w:lang w:val="es-GT"/>
        </w:rPr>
        <w:t>regional al mundo.</w:t>
      </w:r>
      <w:r w:rsidRPr="003A77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054CC6" w:rsidSect="005455E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48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B726E" w14:textId="77777777" w:rsidR="00005F34" w:rsidRDefault="00005F34">
      <w:r>
        <w:separator/>
      </w:r>
    </w:p>
  </w:endnote>
  <w:endnote w:type="continuationSeparator" w:id="0">
    <w:p w14:paraId="1BE10F4A" w14:textId="77777777" w:rsidR="00005F34" w:rsidRDefault="0000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D6ACA" w14:textId="2438CC84" w:rsidR="002D5DE3" w:rsidRDefault="002D5DE3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3F9DC" w14:textId="56D65178" w:rsidR="002D5DE3" w:rsidRDefault="002D5DE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4FEC5" w14:textId="77777777" w:rsidR="00005F34" w:rsidRDefault="00005F34">
      <w:r>
        <w:separator/>
      </w:r>
    </w:p>
  </w:footnote>
  <w:footnote w:type="continuationSeparator" w:id="0">
    <w:p w14:paraId="60DA2CC6" w14:textId="77777777" w:rsidR="00005F34" w:rsidRDefault="00005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1842B" w14:textId="77777777" w:rsidR="00320B9C" w:rsidRDefault="00320B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77E7" w14:textId="2F61D287" w:rsidR="002D5DE3" w:rsidRDefault="002D5DE3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360C2" w14:textId="77777777" w:rsidR="00320B9C" w:rsidRDefault="00320B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135E"/>
    <w:multiLevelType w:val="multilevel"/>
    <w:tmpl w:val="3EC8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4D1157"/>
    <w:multiLevelType w:val="hybridMultilevel"/>
    <w:tmpl w:val="B05A0B4C"/>
    <w:lvl w:ilvl="0" w:tplc="E1A64AFA">
      <w:numFmt w:val="bullet"/>
      <w:lvlText w:val="-"/>
      <w:lvlJc w:val="left"/>
      <w:pPr>
        <w:ind w:left="865" w:hanging="315"/>
      </w:pPr>
      <w:rPr>
        <w:rFonts w:ascii="Trebuchet MS" w:eastAsia="Trebuchet MS" w:hAnsi="Trebuchet MS" w:cs="Trebuchet MS" w:hint="default"/>
        <w:color w:val="333333"/>
        <w:w w:val="83"/>
        <w:sz w:val="24"/>
        <w:szCs w:val="24"/>
        <w:lang w:val="es-ES" w:eastAsia="en-US" w:bidi="ar-SA"/>
      </w:rPr>
    </w:lvl>
    <w:lvl w:ilvl="1" w:tplc="E794C2BC">
      <w:numFmt w:val="bullet"/>
      <w:lvlText w:val="•"/>
      <w:lvlJc w:val="left"/>
      <w:pPr>
        <w:ind w:left="1816" w:hanging="315"/>
      </w:pPr>
      <w:rPr>
        <w:rFonts w:hint="default"/>
        <w:lang w:val="es-ES" w:eastAsia="en-US" w:bidi="ar-SA"/>
      </w:rPr>
    </w:lvl>
    <w:lvl w:ilvl="2" w:tplc="3580DEE4">
      <w:numFmt w:val="bullet"/>
      <w:lvlText w:val="•"/>
      <w:lvlJc w:val="left"/>
      <w:pPr>
        <w:ind w:left="2772" w:hanging="315"/>
      </w:pPr>
      <w:rPr>
        <w:rFonts w:hint="default"/>
        <w:lang w:val="es-ES" w:eastAsia="en-US" w:bidi="ar-SA"/>
      </w:rPr>
    </w:lvl>
    <w:lvl w:ilvl="3" w:tplc="94A8667E">
      <w:numFmt w:val="bullet"/>
      <w:lvlText w:val="•"/>
      <w:lvlJc w:val="left"/>
      <w:pPr>
        <w:ind w:left="3728" w:hanging="315"/>
      </w:pPr>
      <w:rPr>
        <w:rFonts w:hint="default"/>
        <w:lang w:val="es-ES" w:eastAsia="en-US" w:bidi="ar-SA"/>
      </w:rPr>
    </w:lvl>
    <w:lvl w:ilvl="4" w:tplc="7E9ED344">
      <w:numFmt w:val="bullet"/>
      <w:lvlText w:val="•"/>
      <w:lvlJc w:val="left"/>
      <w:pPr>
        <w:ind w:left="4684" w:hanging="315"/>
      </w:pPr>
      <w:rPr>
        <w:rFonts w:hint="default"/>
        <w:lang w:val="es-ES" w:eastAsia="en-US" w:bidi="ar-SA"/>
      </w:rPr>
    </w:lvl>
    <w:lvl w:ilvl="5" w:tplc="7E60CB1A">
      <w:numFmt w:val="bullet"/>
      <w:lvlText w:val="•"/>
      <w:lvlJc w:val="left"/>
      <w:pPr>
        <w:ind w:left="5640" w:hanging="315"/>
      </w:pPr>
      <w:rPr>
        <w:rFonts w:hint="default"/>
        <w:lang w:val="es-ES" w:eastAsia="en-US" w:bidi="ar-SA"/>
      </w:rPr>
    </w:lvl>
    <w:lvl w:ilvl="6" w:tplc="48F083A6">
      <w:numFmt w:val="bullet"/>
      <w:lvlText w:val="•"/>
      <w:lvlJc w:val="left"/>
      <w:pPr>
        <w:ind w:left="6596" w:hanging="315"/>
      </w:pPr>
      <w:rPr>
        <w:rFonts w:hint="default"/>
        <w:lang w:val="es-ES" w:eastAsia="en-US" w:bidi="ar-SA"/>
      </w:rPr>
    </w:lvl>
    <w:lvl w:ilvl="7" w:tplc="042EBD30">
      <w:numFmt w:val="bullet"/>
      <w:lvlText w:val="•"/>
      <w:lvlJc w:val="left"/>
      <w:pPr>
        <w:ind w:left="7552" w:hanging="315"/>
      </w:pPr>
      <w:rPr>
        <w:rFonts w:hint="default"/>
        <w:lang w:val="es-ES" w:eastAsia="en-US" w:bidi="ar-SA"/>
      </w:rPr>
    </w:lvl>
    <w:lvl w:ilvl="8" w:tplc="88908AFE">
      <w:numFmt w:val="bullet"/>
      <w:lvlText w:val="•"/>
      <w:lvlJc w:val="left"/>
      <w:pPr>
        <w:ind w:left="8508" w:hanging="315"/>
      </w:pPr>
      <w:rPr>
        <w:rFonts w:hint="default"/>
        <w:lang w:val="es-ES" w:eastAsia="en-US" w:bidi="ar-SA"/>
      </w:rPr>
    </w:lvl>
  </w:abstractNum>
  <w:abstractNum w:abstractNumId="2">
    <w:nsid w:val="356354A6"/>
    <w:multiLevelType w:val="multilevel"/>
    <w:tmpl w:val="3C76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001EA3"/>
    <w:multiLevelType w:val="multilevel"/>
    <w:tmpl w:val="1F7E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E37B5"/>
    <w:multiLevelType w:val="hybridMultilevel"/>
    <w:tmpl w:val="B540D632"/>
    <w:lvl w:ilvl="0" w:tplc="F9A4D378">
      <w:numFmt w:val="bullet"/>
      <w:lvlText w:val="•"/>
      <w:lvlJc w:val="left"/>
      <w:pPr>
        <w:ind w:left="274" w:hanging="119"/>
      </w:pPr>
      <w:rPr>
        <w:rFonts w:ascii="Trebuchet MS" w:eastAsia="Trebuchet MS" w:hAnsi="Trebuchet MS" w:cs="Trebuchet MS" w:hint="default"/>
        <w:color w:val="333333"/>
        <w:w w:val="53"/>
        <w:sz w:val="24"/>
        <w:szCs w:val="24"/>
        <w:lang w:val="es-ES" w:eastAsia="en-US" w:bidi="ar-SA"/>
      </w:rPr>
    </w:lvl>
    <w:lvl w:ilvl="1" w:tplc="230CE83C">
      <w:numFmt w:val="bullet"/>
      <w:lvlText w:val="•"/>
      <w:lvlJc w:val="left"/>
      <w:pPr>
        <w:ind w:left="490" w:hanging="69"/>
      </w:pPr>
      <w:rPr>
        <w:rFonts w:ascii="Trebuchet MS" w:eastAsia="Trebuchet MS" w:hAnsi="Trebuchet MS" w:cs="Trebuchet MS" w:hint="default"/>
        <w:color w:val="333333"/>
        <w:w w:val="53"/>
        <w:sz w:val="22"/>
        <w:szCs w:val="22"/>
        <w:lang w:val="es-ES" w:eastAsia="en-US" w:bidi="ar-SA"/>
      </w:rPr>
    </w:lvl>
    <w:lvl w:ilvl="2" w:tplc="C99E6B56">
      <w:numFmt w:val="bullet"/>
      <w:lvlText w:val="•"/>
      <w:lvlJc w:val="left"/>
      <w:pPr>
        <w:ind w:left="1602" w:hanging="69"/>
      </w:pPr>
      <w:rPr>
        <w:rFonts w:hint="default"/>
        <w:lang w:val="es-ES" w:eastAsia="en-US" w:bidi="ar-SA"/>
      </w:rPr>
    </w:lvl>
    <w:lvl w:ilvl="3" w:tplc="42A4F936">
      <w:numFmt w:val="bullet"/>
      <w:lvlText w:val="•"/>
      <w:lvlJc w:val="left"/>
      <w:pPr>
        <w:ind w:left="2704" w:hanging="69"/>
      </w:pPr>
      <w:rPr>
        <w:rFonts w:hint="default"/>
        <w:lang w:val="es-ES" w:eastAsia="en-US" w:bidi="ar-SA"/>
      </w:rPr>
    </w:lvl>
    <w:lvl w:ilvl="4" w:tplc="4E324060">
      <w:numFmt w:val="bullet"/>
      <w:lvlText w:val="•"/>
      <w:lvlJc w:val="left"/>
      <w:pPr>
        <w:ind w:left="3806" w:hanging="69"/>
      </w:pPr>
      <w:rPr>
        <w:rFonts w:hint="default"/>
        <w:lang w:val="es-ES" w:eastAsia="en-US" w:bidi="ar-SA"/>
      </w:rPr>
    </w:lvl>
    <w:lvl w:ilvl="5" w:tplc="052E2EEE">
      <w:numFmt w:val="bullet"/>
      <w:lvlText w:val="•"/>
      <w:lvlJc w:val="left"/>
      <w:pPr>
        <w:ind w:left="4908" w:hanging="69"/>
      </w:pPr>
      <w:rPr>
        <w:rFonts w:hint="default"/>
        <w:lang w:val="es-ES" w:eastAsia="en-US" w:bidi="ar-SA"/>
      </w:rPr>
    </w:lvl>
    <w:lvl w:ilvl="6" w:tplc="C07CCFBA">
      <w:numFmt w:val="bullet"/>
      <w:lvlText w:val="•"/>
      <w:lvlJc w:val="left"/>
      <w:pPr>
        <w:ind w:left="6011" w:hanging="69"/>
      </w:pPr>
      <w:rPr>
        <w:rFonts w:hint="default"/>
        <w:lang w:val="es-ES" w:eastAsia="en-US" w:bidi="ar-SA"/>
      </w:rPr>
    </w:lvl>
    <w:lvl w:ilvl="7" w:tplc="AFC8188E">
      <w:numFmt w:val="bullet"/>
      <w:lvlText w:val="•"/>
      <w:lvlJc w:val="left"/>
      <w:pPr>
        <w:ind w:left="7113" w:hanging="69"/>
      </w:pPr>
      <w:rPr>
        <w:rFonts w:hint="default"/>
        <w:lang w:val="es-ES" w:eastAsia="en-US" w:bidi="ar-SA"/>
      </w:rPr>
    </w:lvl>
    <w:lvl w:ilvl="8" w:tplc="6D3C1444">
      <w:numFmt w:val="bullet"/>
      <w:lvlText w:val="•"/>
      <w:lvlJc w:val="left"/>
      <w:pPr>
        <w:ind w:left="8215" w:hanging="69"/>
      </w:pPr>
      <w:rPr>
        <w:rFonts w:hint="default"/>
        <w:lang w:val="es-ES" w:eastAsia="en-US" w:bidi="ar-SA"/>
      </w:rPr>
    </w:lvl>
  </w:abstractNum>
  <w:abstractNum w:abstractNumId="5">
    <w:nsid w:val="564F6681"/>
    <w:multiLevelType w:val="multilevel"/>
    <w:tmpl w:val="7A72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82267F"/>
    <w:multiLevelType w:val="hybridMultilevel"/>
    <w:tmpl w:val="44B654D2"/>
    <w:lvl w:ilvl="0" w:tplc="670CA82A">
      <w:start w:val="1"/>
      <w:numFmt w:val="decimal"/>
      <w:lvlText w:val="%1."/>
      <w:lvlJc w:val="left"/>
      <w:pPr>
        <w:ind w:left="447" w:hanging="293"/>
      </w:pPr>
      <w:rPr>
        <w:rFonts w:ascii="Tahoma" w:eastAsia="Tahoma" w:hAnsi="Tahoma" w:cs="Tahoma" w:hint="default"/>
        <w:b/>
        <w:bCs/>
        <w:color w:val="333333"/>
        <w:w w:val="85"/>
        <w:sz w:val="24"/>
        <w:szCs w:val="24"/>
        <w:lang w:val="es-ES" w:eastAsia="en-US" w:bidi="ar-SA"/>
      </w:rPr>
    </w:lvl>
    <w:lvl w:ilvl="1" w:tplc="C952F1D4">
      <w:numFmt w:val="bullet"/>
      <w:lvlText w:val="•"/>
      <w:lvlJc w:val="left"/>
      <w:pPr>
        <w:ind w:left="1438" w:hanging="293"/>
      </w:pPr>
      <w:rPr>
        <w:rFonts w:hint="default"/>
        <w:lang w:val="es-ES" w:eastAsia="en-US" w:bidi="ar-SA"/>
      </w:rPr>
    </w:lvl>
    <w:lvl w:ilvl="2" w:tplc="1CD67C90">
      <w:numFmt w:val="bullet"/>
      <w:lvlText w:val="•"/>
      <w:lvlJc w:val="left"/>
      <w:pPr>
        <w:ind w:left="2436" w:hanging="293"/>
      </w:pPr>
      <w:rPr>
        <w:rFonts w:hint="default"/>
        <w:lang w:val="es-ES" w:eastAsia="en-US" w:bidi="ar-SA"/>
      </w:rPr>
    </w:lvl>
    <w:lvl w:ilvl="3" w:tplc="05FE1DA6">
      <w:numFmt w:val="bullet"/>
      <w:lvlText w:val="•"/>
      <w:lvlJc w:val="left"/>
      <w:pPr>
        <w:ind w:left="3434" w:hanging="293"/>
      </w:pPr>
      <w:rPr>
        <w:rFonts w:hint="default"/>
        <w:lang w:val="es-ES" w:eastAsia="en-US" w:bidi="ar-SA"/>
      </w:rPr>
    </w:lvl>
    <w:lvl w:ilvl="4" w:tplc="C876EA2C">
      <w:numFmt w:val="bullet"/>
      <w:lvlText w:val="•"/>
      <w:lvlJc w:val="left"/>
      <w:pPr>
        <w:ind w:left="4432" w:hanging="293"/>
      </w:pPr>
      <w:rPr>
        <w:rFonts w:hint="default"/>
        <w:lang w:val="es-ES" w:eastAsia="en-US" w:bidi="ar-SA"/>
      </w:rPr>
    </w:lvl>
    <w:lvl w:ilvl="5" w:tplc="4CCC8F0A">
      <w:numFmt w:val="bullet"/>
      <w:lvlText w:val="•"/>
      <w:lvlJc w:val="left"/>
      <w:pPr>
        <w:ind w:left="5430" w:hanging="293"/>
      </w:pPr>
      <w:rPr>
        <w:rFonts w:hint="default"/>
        <w:lang w:val="es-ES" w:eastAsia="en-US" w:bidi="ar-SA"/>
      </w:rPr>
    </w:lvl>
    <w:lvl w:ilvl="6" w:tplc="D5B88594">
      <w:numFmt w:val="bullet"/>
      <w:lvlText w:val="•"/>
      <w:lvlJc w:val="left"/>
      <w:pPr>
        <w:ind w:left="6428" w:hanging="293"/>
      </w:pPr>
      <w:rPr>
        <w:rFonts w:hint="default"/>
        <w:lang w:val="es-ES" w:eastAsia="en-US" w:bidi="ar-SA"/>
      </w:rPr>
    </w:lvl>
    <w:lvl w:ilvl="7" w:tplc="1FECEA74">
      <w:numFmt w:val="bullet"/>
      <w:lvlText w:val="•"/>
      <w:lvlJc w:val="left"/>
      <w:pPr>
        <w:ind w:left="7426" w:hanging="293"/>
      </w:pPr>
      <w:rPr>
        <w:rFonts w:hint="default"/>
        <w:lang w:val="es-ES" w:eastAsia="en-US" w:bidi="ar-SA"/>
      </w:rPr>
    </w:lvl>
    <w:lvl w:ilvl="8" w:tplc="15941736">
      <w:numFmt w:val="bullet"/>
      <w:lvlText w:val="•"/>
      <w:lvlJc w:val="left"/>
      <w:pPr>
        <w:ind w:left="8424" w:hanging="293"/>
      </w:pPr>
      <w:rPr>
        <w:rFonts w:hint="default"/>
        <w:lang w:val="es-ES" w:eastAsia="en-US" w:bidi="ar-SA"/>
      </w:rPr>
    </w:lvl>
  </w:abstractNum>
  <w:abstractNum w:abstractNumId="7">
    <w:nsid w:val="748E382A"/>
    <w:multiLevelType w:val="multilevel"/>
    <w:tmpl w:val="A05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9A6B57"/>
    <w:multiLevelType w:val="multilevel"/>
    <w:tmpl w:val="49CE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E3"/>
    <w:rsid w:val="00005F34"/>
    <w:rsid w:val="00054CC6"/>
    <w:rsid w:val="000901ED"/>
    <w:rsid w:val="00190FEB"/>
    <w:rsid w:val="001E7BDB"/>
    <w:rsid w:val="002D5DE3"/>
    <w:rsid w:val="00320B9C"/>
    <w:rsid w:val="003A77CC"/>
    <w:rsid w:val="003D5126"/>
    <w:rsid w:val="004747E5"/>
    <w:rsid w:val="00522B76"/>
    <w:rsid w:val="005455E5"/>
    <w:rsid w:val="066554EE"/>
    <w:rsid w:val="0EAA70FA"/>
    <w:rsid w:val="1099B09A"/>
    <w:rsid w:val="137DE21D"/>
    <w:rsid w:val="1E77D081"/>
    <w:rsid w:val="245A34C3"/>
    <w:rsid w:val="346E7DFE"/>
    <w:rsid w:val="37612D42"/>
    <w:rsid w:val="384FFEDA"/>
    <w:rsid w:val="3DD6A3B7"/>
    <w:rsid w:val="42518C8D"/>
    <w:rsid w:val="43D20D6A"/>
    <w:rsid w:val="495D1E5D"/>
    <w:rsid w:val="4AF8EEBE"/>
    <w:rsid w:val="53F7C396"/>
    <w:rsid w:val="559DC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92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611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"/>
      <w:ind w:left="875" w:hanging="316"/>
    </w:pPr>
  </w:style>
  <w:style w:type="paragraph" w:customStyle="1" w:styleId="TableParagraph">
    <w:name w:val="Table Paragraph"/>
    <w:basedOn w:val="Normal"/>
    <w:uiPriority w:val="1"/>
    <w:qFormat/>
    <w:pPr>
      <w:ind w:left="192"/>
    </w:pPr>
  </w:style>
  <w:style w:type="paragraph" w:styleId="Encabezado">
    <w:name w:val="header"/>
    <w:basedOn w:val="Normal"/>
    <w:link w:val="EncabezadoCar"/>
    <w:uiPriority w:val="99"/>
    <w:unhideWhenUsed/>
    <w:rsid w:val="00320B9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0B9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0B9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B9C"/>
    <w:rPr>
      <w:rFonts w:ascii="Trebuchet MS" w:eastAsia="Trebuchet MS" w:hAnsi="Trebuchet MS" w:cs="Trebuchet MS"/>
      <w:lang w:val="es-ES"/>
    </w:rPr>
  </w:style>
  <w:style w:type="paragraph" w:customStyle="1" w:styleId="paragraph">
    <w:name w:val="paragraph"/>
    <w:basedOn w:val="Normal"/>
    <w:rsid w:val="004747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4747E5"/>
  </w:style>
  <w:style w:type="character" w:customStyle="1" w:styleId="eop">
    <w:name w:val="eop"/>
    <w:basedOn w:val="Fuentedeprrafopredeter"/>
    <w:rsid w:val="004747E5"/>
  </w:style>
  <w:style w:type="paragraph" w:styleId="Textodeglobo">
    <w:name w:val="Balloon Text"/>
    <w:basedOn w:val="Normal"/>
    <w:link w:val="TextodegloboCar"/>
    <w:uiPriority w:val="99"/>
    <w:semiHidden/>
    <w:unhideWhenUsed/>
    <w:rsid w:val="00190F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FEB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611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"/>
      <w:ind w:left="875" w:hanging="316"/>
    </w:pPr>
  </w:style>
  <w:style w:type="paragraph" w:customStyle="1" w:styleId="TableParagraph">
    <w:name w:val="Table Paragraph"/>
    <w:basedOn w:val="Normal"/>
    <w:uiPriority w:val="1"/>
    <w:qFormat/>
    <w:pPr>
      <w:ind w:left="192"/>
    </w:pPr>
  </w:style>
  <w:style w:type="paragraph" w:styleId="Encabezado">
    <w:name w:val="header"/>
    <w:basedOn w:val="Normal"/>
    <w:link w:val="EncabezadoCar"/>
    <w:uiPriority w:val="99"/>
    <w:unhideWhenUsed/>
    <w:rsid w:val="00320B9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0B9C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0B9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B9C"/>
    <w:rPr>
      <w:rFonts w:ascii="Trebuchet MS" w:eastAsia="Trebuchet MS" w:hAnsi="Trebuchet MS" w:cs="Trebuchet MS"/>
      <w:lang w:val="es-ES"/>
    </w:rPr>
  </w:style>
  <w:style w:type="paragraph" w:customStyle="1" w:styleId="paragraph">
    <w:name w:val="paragraph"/>
    <w:basedOn w:val="Normal"/>
    <w:rsid w:val="004747E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4747E5"/>
  </w:style>
  <w:style w:type="character" w:customStyle="1" w:styleId="eop">
    <w:name w:val="eop"/>
    <w:basedOn w:val="Fuentedeprrafopredeter"/>
    <w:rsid w:val="004747E5"/>
  </w:style>
  <w:style w:type="paragraph" w:styleId="Textodeglobo">
    <w:name w:val="Balloon Text"/>
    <w:basedOn w:val="Normal"/>
    <w:link w:val="TextodegloboCar"/>
    <w:uiPriority w:val="99"/>
    <w:semiHidden/>
    <w:unhideWhenUsed/>
    <w:rsid w:val="00190F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FEB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F876EF-9635-4333-B745-1341D286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Lanzamiento Plataforma Digital</dc:title>
  <cp:lastModifiedBy>TT</cp:lastModifiedBy>
  <cp:revision>4</cp:revision>
  <dcterms:created xsi:type="dcterms:W3CDTF">2023-11-23T15:57:00Z</dcterms:created>
  <dcterms:modified xsi:type="dcterms:W3CDTF">2023-11-27T18:26:00Z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2023-11-22T00:00:00Z</vt:filetime>
  </property>
</Properties>
</file>